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737FC" w14:textId="77777777" w:rsidR="00373E1B" w:rsidRDefault="00373E1B" w:rsidP="00373E1B">
      <w:pPr>
        <w:pStyle w:val="Default"/>
      </w:pPr>
    </w:p>
    <w:p w14:paraId="1F4D5460" w14:textId="5D789EC6" w:rsidR="00C127B4" w:rsidRDefault="00826BDA" w:rsidP="00373E1B">
      <w:pPr>
        <w:pStyle w:val="Default"/>
        <w:jc w:val="center"/>
        <w:rPr>
          <w:b/>
          <w:bCs/>
        </w:rPr>
      </w:pPr>
      <w:r>
        <w:rPr>
          <w:b/>
          <w:bCs/>
        </w:rPr>
        <w:t>NASSAU COUNTY TRANSIT COMMITTEE</w:t>
      </w:r>
    </w:p>
    <w:p w14:paraId="535A190D" w14:textId="77777777" w:rsidR="00C127B4" w:rsidRDefault="00C127B4" w:rsidP="00373E1B">
      <w:pPr>
        <w:pStyle w:val="Default"/>
        <w:jc w:val="center"/>
        <w:rPr>
          <w:b/>
          <w:bCs/>
        </w:rPr>
      </w:pPr>
    </w:p>
    <w:p w14:paraId="467B7EB0" w14:textId="7D69075B" w:rsidR="00373E1B" w:rsidRPr="00373E1B" w:rsidRDefault="00373E1B" w:rsidP="00373E1B">
      <w:pPr>
        <w:pStyle w:val="Default"/>
        <w:jc w:val="center"/>
        <w:rPr>
          <w:b/>
          <w:bCs/>
        </w:rPr>
      </w:pPr>
      <w:r w:rsidRPr="00373E1B">
        <w:rPr>
          <w:b/>
          <w:bCs/>
        </w:rPr>
        <w:t xml:space="preserve">RESOLUTION APPROVING THE </w:t>
      </w:r>
      <w:r w:rsidR="00515FFE">
        <w:rPr>
          <w:b/>
          <w:bCs/>
        </w:rPr>
        <w:t>202</w:t>
      </w:r>
      <w:r w:rsidR="00370C8F">
        <w:rPr>
          <w:b/>
          <w:bCs/>
        </w:rPr>
        <w:t>5</w:t>
      </w:r>
      <w:r w:rsidR="00515FFE">
        <w:rPr>
          <w:b/>
          <w:bCs/>
        </w:rPr>
        <w:t xml:space="preserve"> OPERATING BUDGET</w:t>
      </w:r>
      <w:r w:rsidRPr="00373E1B">
        <w:rPr>
          <w:b/>
          <w:bCs/>
        </w:rPr>
        <w:t xml:space="preserve"> OF THE NASSAU </w:t>
      </w:r>
      <w:r w:rsidR="00C127B4">
        <w:rPr>
          <w:b/>
          <w:bCs/>
        </w:rPr>
        <w:t>INTER-</w:t>
      </w:r>
      <w:r w:rsidRPr="00373E1B">
        <w:rPr>
          <w:b/>
          <w:bCs/>
        </w:rPr>
        <w:t xml:space="preserve">COUNTY </w:t>
      </w:r>
      <w:r w:rsidR="0050664E">
        <w:rPr>
          <w:b/>
          <w:bCs/>
        </w:rPr>
        <w:t>EXPRESS BUS COMPANY</w:t>
      </w:r>
    </w:p>
    <w:p w14:paraId="1C59F3BD" w14:textId="77777777" w:rsidR="00373E1B" w:rsidRPr="00373E1B" w:rsidRDefault="00373E1B" w:rsidP="00373E1B">
      <w:pPr>
        <w:pStyle w:val="Default"/>
        <w:jc w:val="center"/>
      </w:pPr>
    </w:p>
    <w:p w14:paraId="0AB802FE" w14:textId="5EEDFFB3" w:rsidR="00373E1B" w:rsidRPr="00373E1B" w:rsidRDefault="00370C8F" w:rsidP="00373E1B">
      <w:pPr>
        <w:pStyle w:val="Default"/>
        <w:jc w:val="center"/>
      </w:pPr>
      <w:r>
        <w:t>July 31, 2025</w:t>
      </w:r>
    </w:p>
    <w:p w14:paraId="64D3F829" w14:textId="77777777" w:rsidR="00373E1B" w:rsidRPr="00373E1B" w:rsidRDefault="00373E1B" w:rsidP="00373E1B">
      <w:pPr>
        <w:pStyle w:val="Default"/>
        <w:jc w:val="center"/>
      </w:pPr>
    </w:p>
    <w:p w14:paraId="50578564" w14:textId="394CEF1B" w:rsidR="00373E1B" w:rsidRDefault="00373E1B" w:rsidP="00373E1B">
      <w:pPr>
        <w:pStyle w:val="Default"/>
        <w:ind w:firstLine="720"/>
      </w:pPr>
      <w:r w:rsidRPr="00373E1B">
        <w:t xml:space="preserve">WHEREAS, Section </w:t>
      </w:r>
      <w:r w:rsidR="00A43938">
        <w:t>209</w:t>
      </w:r>
      <w:r w:rsidR="004B1844">
        <w:t xml:space="preserve">(3)(a) of the Nassau County Charter </w:t>
      </w:r>
      <w:r w:rsidR="00620D21">
        <w:t>(the “</w:t>
      </w:r>
      <w:r w:rsidR="00620D21" w:rsidRPr="00620D21">
        <w:rPr>
          <w:u w:val="single"/>
        </w:rPr>
        <w:t>Charter</w:t>
      </w:r>
      <w:r w:rsidR="00620D21">
        <w:t xml:space="preserve">”) </w:t>
      </w:r>
      <w:r w:rsidR="001347F6">
        <w:t>establishe</w:t>
      </w:r>
      <w:r w:rsidR="008B1730">
        <w:t>d the creation of</w:t>
      </w:r>
      <w:r w:rsidR="001347F6">
        <w:t xml:space="preserve"> the Nassau County Transit Committee</w:t>
      </w:r>
      <w:r w:rsidR="00EB3B34">
        <w:t xml:space="preserve"> (the “</w:t>
      </w:r>
      <w:r w:rsidR="00EB3B34" w:rsidRPr="00F36DE4">
        <w:rPr>
          <w:u w:val="single"/>
        </w:rPr>
        <w:t>C</w:t>
      </w:r>
      <w:r w:rsidR="00EB3B34" w:rsidRPr="00332FC5">
        <w:rPr>
          <w:u w:val="single"/>
        </w:rPr>
        <w:t>ommittee</w:t>
      </w:r>
      <w:r w:rsidR="00EB3B34">
        <w:t>”)</w:t>
      </w:r>
      <w:r w:rsidR="00036CB9">
        <w:t xml:space="preserve"> </w:t>
      </w:r>
      <w:r w:rsidR="00036CB9">
        <w:t xml:space="preserve">to review the budgets, fare structures, fees, and services proposed by </w:t>
      </w:r>
      <w:r w:rsidR="00036CB9">
        <w:t xml:space="preserve">the </w:t>
      </w:r>
      <w:r w:rsidR="00505320">
        <w:t>contractor that operates the</w:t>
      </w:r>
      <w:r w:rsidR="00036CB9">
        <w:t xml:space="preserve"> </w:t>
      </w:r>
      <w:r w:rsidR="00036CB9">
        <w:t>Nassau Inter-County Express (“</w:t>
      </w:r>
      <w:r w:rsidR="00036CB9" w:rsidRPr="00F86D0B">
        <w:rPr>
          <w:u w:val="single"/>
        </w:rPr>
        <w:t>NICE</w:t>
      </w:r>
      <w:r w:rsidR="00036CB9">
        <w:t>”)</w:t>
      </w:r>
      <w:r w:rsidR="00036CB9">
        <w:t xml:space="preserve"> bus service</w:t>
      </w:r>
      <w:r w:rsidR="003C125E">
        <w:t xml:space="preserve">; and </w:t>
      </w:r>
    </w:p>
    <w:p w14:paraId="76EBB4E2" w14:textId="77777777" w:rsidR="00197FF0" w:rsidRDefault="00197FF0" w:rsidP="00373E1B">
      <w:pPr>
        <w:pStyle w:val="Default"/>
        <w:ind w:firstLine="720"/>
      </w:pPr>
    </w:p>
    <w:p w14:paraId="1B80E4B2" w14:textId="7D38CE5D" w:rsidR="00197FF0" w:rsidRDefault="00197FF0" w:rsidP="00197FF0">
      <w:pPr>
        <w:pStyle w:val="Default"/>
        <w:ind w:firstLine="720"/>
      </w:pPr>
      <w:proofErr w:type="gramStart"/>
      <w:r>
        <w:t>WHEREAS,</w:t>
      </w:r>
      <w:proofErr w:type="gramEnd"/>
      <w:r>
        <w:t xml:space="preserve"> Transdev is currently the contractor that manages, operates, and maintains the </w:t>
      </w:r>
      <w:r w:rsidR="00036CB9">
        <w:t xml:space="preserve">NICE </w:t>
      </w:r>
      <w:r>
        <w:t xml:space="preserve">bus service; and </w:t>
      </w:r>
    </w:p>
    <w:p w14:paraId="790FABF7" w14:textId="77777777" w:rsidR="00036CB9" w:rsidRDefault="00036CB9" w:rsidP="00197FF0">
      <w:pPr>
        <w:pStyle w:val="Default"/>
        <w:ind w:firstLine="720"/>
      </w:pPr>
    </w:p>
    <w:p w14:paraId="19E478D2" w14:textId="65CBD81C" w:rsidR="00036CB9" w:rsidRDefault="00036CB9" w:rsidP="00197FF0">
      <w:pPr>
        <w:pStyle w:val="Default"/>
        <w:ind w:firstLine="720"/>
      </w:pPr>
      <w:proofErr w:type="gramStart"/>
      <w:r>
        <w:t>WHEREAS,</w:t>
      </w:r>
      <w:proofErr w:type="gramEnd"/>
      <w:r>
        <w:t xml:space="preserve"> NICE is a recipient of federal funding; and </w:t>
      </w:r>
    </w:p>
    <w:p w14:paraId="6DCFDADF" w14:textId="77777777" w:rsidR="00036CB9" w:rsidRDefault="00036CB9" w:rsidP="00197FF0">
      <w:pPr>
        <w:pStyle w:val="Default"/>
        <w:ind w:firstLine="720"/>
      </w:pPr>
    </w:p>
    <w:p w14:paraId="2F34CD1C" w14:textId="1E923F9A" w:rsidR="00036CB9" w:rsidRDefault="00036CB9" w:rsidP="00197FF0">
      <w:pPr>
        <w:pStyle w:val="Default"/>
        <w:ind w:firstLine="720"/>
      </w:pPr>
      <w:proofErr w:type="gramStart"/>
      <w:r>
        <w:t>WHEREAS,</w:t>
      </w:r>
      <w:proofErr w:type="gramEnd"/>
      <w:r>
        <w:t xml:space="preserve"> </w:t>
      </w:r>
      <w:r w:rsidRPr="00036CB9">
        <w:t xml:space="preserve">Title VI of the Civil Rights Act of 1964, along with other nondiscrimination authorities, prohibits discrimination based upon race, color, national origin, sex, age, disability, income status, and limited English proficiency in any program or activity of an entity that receives </w:t>
      </w:r>
      <w:r>
        <w:t xml:space="preserve">funds from the federal government; and </w:t>
      </w:r>
    </w:p>
    <w:p w14:paraId="406A2981" w14:textId="77777777" w:rsidR="00036CB9" w:rsidRDefault="00036CB9" w:rsidP="00197FF0">
      <w:pPr>
        <w:pStyle w:val="Default"/>
        <w:ind w:firstLine="720"/>
      </w:pPr>
    </w:p>
    <w:p w14:paraId="443DD53D" w14:textId="381D76D1" w:rsidR="00036CB9" w:rsidRDefault="00036CB9" w:rsidP="00197FF0">
      <w:pPr>
        <w:pStyle w:val="Default"/>
        <w:ind w:firstLine="720"/>
      </w:pPr>
      <w:r>
        <w:t>WHEREAS, t</w:t>
      </w:r>
      <w:r w:rsidRPr="00036CB9">
        <w:t xml:space="preserve">o ensure continuous compliance with Title VI, the Federal Highway Administration </w:t>
      </w:r>
      <w:r>
        <w:t>(</w:t>
      </w:r>
      <w:r w:rsidRPr="00036CB9">
        <w:t xml:space="preserve">the </w:t>
      </w:r>
      <w:r>
        <w:t>“</w:t>
      </w:r>
      <w:r w:rsidRPr="00036CB9">
        <w:rPr>
          <w:u w:val="single"/>
        </w:rPr>
        <w:t>FHWA</w:t>
      </w:r>
      <w:r>
        <w:t>”)</w:t>
      </w:r>
      <w:r w:rsidRPr="00036CB9">
        <w:t xml:space="preserve"> requires each Federal-aid recipient to have a Title VI program</w:t>
      </w:r>
      <w:r>
        <w:t>; and</w:t>
      </w:r>
    </w:p>
    <w:p w14:paraId="3702E85E" w14:textId="77777777" w:rsidR="00040E93" w:rsidRDefault="00040E93" w:rsidP="00040E93">
      <w:pPr>
        <w:pStyle w:val="Default"/>
      </w:pPr>
    </w:p>
    <w:p w14:paraId="4B1423F9" w14:textId="5DC8C623" w:rsidR="00036CB9" w:rsidRDefault="00040E93" w:rsidP="00332463">
      <w:pPr>
        <w:pStyle w:val="Default"/>
      </w:pPr>
      <w:r>
        <w:tab/>
      </w:r>
      <w:proofErr w:type="gramStart"/>
      <w:r>
        <w:t>WHEREAS,</w:t>
      </w:r>
      <w:proofErr w:type="gramEnd"/>
      <w:r w:rsidR="00036CB9">
        <w:t xml:space="preserve"> a</w:t>
      </w:r>
      <w:r w:rsidR="00036CB9" w:rsidRPr="00036CB9">
        <w:t xml:space="preserve"> Title VI </w:t>
      </w:r>
      <w:r w:rsidR="00036CB9">
        <w:t>p</w:t>
      </w:r>
      <w:r w:rsidR="00036CB9" w:rsidRPr="00036CB9">
        <w:t xml:space="preserve">rogram </w:t>
      </w:r>
      <w:r w:rsidR="00036CB9">
        <w:t xml:space="preserve">plan </w:t>
      </w:r>
      <w:r w:rsidR="00036CB9" w:rsidRPr="00036CB9">
        <w:t>is the formal plan and documentation that a recipient of federal funds creates to ensure compliance with Title VI of the Civil Rights Act of 1964</w:t>
      </w:r>
      <w:r w:rsidR="00036CB9">
        <w:t xml:space="preserve"> and is </w:t>
      </w:r>
      <w:r w:rsidR="00036CB9" w:rsidRPr="00036CB9">
        <w:t xml:space="preserve">a set of policies, procedures, reports, and assurances that demonstrate how </w:t>
      </w:r>
      <w:r w:rsidR="00036CB9">
        <w:t>the recipient</w:t>
      </w:r>
      <w:r w:rsidR="00036CB9" w:rsidRPr="00036CB9">
        <w:t xml:space="preserve"> complies with Title VI requirements</w:t>
      </w:r>
      <w:r w:rsidR="00036CB9">
        <w:t xml:space="preserve"> (the “</w:t>
      </w:r>
      <w:r w:rsidR="00036CB9" w:rsidRPr="00036CB9">
        <w:rPr>
          <w:u w:val="single"/>
        </w:rPr>
        <w:t>Title VI Program Plan</w:t>
      </w:r>
      <w:r w:rsidR="00036CB9">
        <w:t xml:space="preserve">”); and </w:t>
      </w:r>
    </w:p>
    <w:p w14:paraId="5E41FA9D" w14:textId="77777777" w:rsidR="00036CB9" w:rsidRDefault="00036CB9" w:rsidP="00332463">
      <w:pPr>
        <w:pStyle w:val="Default"/>
      </w:pPr>
    </w:p>
    <w:p w14:paraId="6CB9687E" w14:textId="17F4B89C" w:rsidR="00036CB9" w:rsidRDefault="00036CB9" w:rsidP="00036CB9">
      <w:pPr>
        <w:pStyle w:val="Default"/>
        <w:ind w:firstLine="720"/>
      </w:pPr>
      <w:proofErr w:type="gramStart"/>
      <w:r>
        <w:t>WHEREAS,</w:t>
      </w:r>
      <w:proofErr w:type="gramEnd"/>
      <w:r>
        <w:t xml:space="preserve"> the Title VI P</w:t>
      </w:r>
      <w:r w:rsidRPr="00036CB9">
        <w:t xml:space="preserve">rogram </w:t>
      </w:r>
      <w:r>
        <w:t xml:space="preserve">Plan </w:t>
      </w:r>
      <w:r w:rsidRPr="00036CB9">
        <w:t>must be developed, maintained, and submitted to the Federal Transit Administration (</w:t>
      </w:r>
      <w:r>
        <w:t>the “</w:t>
      </w:r>
      <w:r w:rsidRPr="00036CB9">
        <w:rPr>
          <w:u w:val="single"/>
        </w:rPr>
        <w:t>FTA</w:t>
      </w:r>
      <w:r>
        <w:t>”</w:t>
      </w:r>
      <w:r w:rsidRPr="00036CB9">
        <w:t>)</w:t>
      </w:r>
      <w:r>
        <w:t xml:space="preserve"> every three (3) years</w:t>
      </w:r>
      <w:r w:rsidR="00373E1B" w:rsidRPr="00373E1B">
        <w:t xml:space="preserve">; </w:t>
      </w:r>
      <w:r>
        <w:t xml:space="preserve">and </w:t>
      </w:r>
    </w:p>
    <w:p w14:paraId="08E9692C" w14:textId="77777777" w:rsidR="00036CB9" w:rsidRDefault="00036CB9" w:rsidP="00036CB9">
      <w:pPr>
        <w:pStyle w:val="Default"/>
        <w:ind w:firstLine="720"/>
      </w:pPr>
    </w:p>
    <w:p w14:paraId="37C8A508" w14:textId="2A305E1D" w:rsidR="00373E1B" w:rsidRPr="00373E1B" w:rsidRDefault="00036CB9" w:rsidP="00036CB9">
      <w:pPr>
        <w:pStyle w:val="Default"/>
        <w:ind w:firstLine="720"/>
      </w:pPr>
      <w:r>
        <w:t xml:space="preserve">WHEREAS, </w:t>
      </w:r>
      <w:r>
        <w:t>Transdev</w:t>
      </w:r>
      <w:r w:rsidRPr="00373E1B">
        <w:t xml:space="preserve"> staff has prepared </w:t>
      </w:r>
      <w:r>
        <w:t xml:space="preserve">a </w:t>
      </w:r>
      <w:r>
        <w:t>Title VI Program</w:t>
      </w:r>
      <w:r>
        <w:t xml:space="preserve"> </w:t>
      </w:r>
      <w:r>
        <w:t xml:space="preserve">Plan </w:t>
      </w:r>
      <w:r>
        <w:t xml:space="preserve">for the NICE bus service </w:t>
      </w:r>
      <w:r>
        <w:t>(the “</w:t>
      </w:r>
      <w:r w:rsidRPr="00036CB9">
        <w:rPr>
          <w:u w:val="single"/>
        </w:rPr>
        <w:t>NICE Title VI Program Plan</w:t>
      </w:r>
      <w:r>
        <w:t xml:space="preserve">”) </w:t>
      </w:r>
      <w:r>
        <w:t>that was reviewed by the Committee at the meeting that occurred on July 31, 2025 (the “</w:t>
      </w:r>
      <w:r w:rsidRPr="006F40BA">
        <w:rPr>
          <w:u w:val="single"/>
        </w:rPr>
        <w:t>Meeting</w:t>
      </w:r>
      <w:r>
        <w:t>”)</w:t>
      </w:r>
      <w:r>
        <w:t xml:space="preserve"> </w:t>
      </w:r>
      <w:r w:rsidR="00373E1B" w:rsidRPr="00373E1B">
        <w:t xml:space="preserve">now therefore, be it </w:t>
      </w:r>
      <w:r w:rsidR="00F81377">
        <w:t xml:space="preserve"> </w:t>
      </w:r>
    </w:p>
    <w:p w14:paraId="7B706D97" w14:textId="77777777" w:rsidR="00373E1B" w:rsidRPr="00373E1B" w:rsidRDefault="00373E1B" w:rsidP="00373E1B">
      <w:pPr>
        <w:pStyle w:val="Default"/>
        <w:ind w:firstLine="720"/>
      </w:pPr>
    </w:p>
    <w:p w14:paraId="4F394006" w14:textId="38F3A07C" w:rsidR="00492A97" w:rsidRDefault="00373E1B" w:rsidP="00373E1B">
      <w:pPr>
        <w:ind w:firstLine="720"/>
        <w:rPr>
          <w:szCs w:val="24"/>
        </w:rPr>
      </w:pPr>
      <w:proofErr w:type="gramStart"/>
      <w:r w:rsidRPr="00373E1B">
        <w:rPr>
          <w:szCs w:val="24"/>
        </w:rPr>
        <w:t>RESOLVED, that</w:t>
      </w:r>
      <w:proofErr w:type="gramEnd"/>
      <w:r w:rsidRPr="00373E1B">
        <w:rPr>
          <w:szCs w:val="24"/>
        </w:rPr>
        <w:t xml:space="preserve"> the </w:t>
      </w:r>
      <w:r w:rsidR="00F31E1D">
        <w:rPr>
          <w:szCs w:val="24"/>
        </w:rPr>
        <w:t>Committee</w:t>
      </w:r>
      <w:r w:rsidRPr="00373E1B">
        <w:rPr>
          <w:szCs w:val="24"/>
        </w:rPr>
        <w:t xml:space="preserve"> hereby </w:t>
      </w:r>
      <w:r w:rsidR="00636C4A">
        <w:rPr>
          <w:szCs w:val="24"/>
        </w:rPr>
        <w:t xml:space="preserve">approves </w:t>
      </w:r>
      <w:r w:rsidRPr="00373E1B">
        <w:rPr>
          <w:szCs w:val="24"/>
        </w:rPr>
        <w:t xml:space="preserve">the </w:t>
      </w:r>
      <w:r w:rsidR="00036CB9">
        <w:rPr>
          <w:szCs w:val="24"/>
        </w:rPr>
        <w:t>NICE Title VI Program Plan</w:t>
      </w:r>
      <w:r w:rsidRPr="00373E1B">
        <w:rPr>
          <w:szCs w:val="24"/>
        </w:rPr>
        <w:t>, in the form presented to</w:t>
      </w:r>
      <w:r w:rsidR="0067514A">
        <w:rPr>
          <w:szCs w:val="24"/>
        </w:rPr>
        <w:t xml:space="preserve"> the Committee</w:t>
      </w:r>
      <w:r w:rsidRPr="00373E1B">
        <w:rPr>
          <w:szCs w:val="24"/>
        </w:rPr>
        <w:t xml:space="preserve"> </w:t>
      </w:r>
      <w:r w:rsidR="00515FFE">
        <w:rPr>
          <w:szCs w:val="24"/>
        </w:rPr>
        <w:t xml:space="preserve">at </w:t>
      </w:r>
      <w:r w:rsidRPr="00373E1B">
        <w:rPr>
          <w:szCs w:val="24"/>
        </w:rPr>
        <w:t xml:space="preserve">the </w:t>
      </w:r>
      <w:r w:rsidR="006068EC">
        <w:rPr>
          <w:szCs w:val="24"/>
        </w:rPr>
        <w:t>M</w:t>
      </w:r>
      <w:r w:rsidR="006068EC" w:rsidRPr="00373E1B">
        <w:rPr>
          <w:szCs w:val="24"/>
        </w:rPr>
        <w:t>eeting and</w:t>
      </w:r>
      <w:r w:rsidRPr="00373E1B">
        <w:rPr>
          <w:szCs w:val="24"/>
        </w:rPr>
        <w:t xml:space="preserve"> authorizes </w:t>
      </w:r>
      <w:r w:rsidR="006214CC">
        <w:rPr>
          <w:szCs w:val="24"/>
        </w:rPr>
        <w:t>Transdev</w:t>
      </w:r>
      <w:r w:rsidRPr="00373E1B">
        <w:rPr>
          <w:szCs w:val="24"/>
        </w:rPr>
        <w:t xml:space="preserve"> staff on behalf of the </w:t>
      </w:r>
      <w:r w:rsidR="006214CC">
        <w:rPr>
          <w:szCs w:val="24"/>
        </w:rPr>
        <w:t>Committee</w:t>
      </w:r>
      <w:r w:rsidRPr="00373E1B">
        <w:rPr>
          <w:szCs w:val="24"/>
        </w:rPr>
        <w:t xml:space="preserve"> to distribute copies thereof </w:t>
      </w:r>
      <w:r w:rsidR="006214CC">
        <w:rPr>
          <w:szCs w:val="24"/>
        </w:rPr>
        <w:t xml:space="preserve">to the County Executive and the </w:t>
      </w:r>
      <w:r w:rsidR="00370C8F">
        <w:rPr>
          <w:szCs w:val="24"/>
        </w:rPr>
        <w:t xml:space="preserve">County </w:t>
      </w:r>
      <w:r w:rsidR="00463E14">
        <w:rPr>
          <w:szCs w:val="24"/>
        </w:rPr>
        <w:t>Legislature</w:t>
      </w:r>
      <w:r w:rsidRPr="00373E1B">
        <w:rPr>
          <w:szCs w:val="24"/>
        </w:rPr>
        <w:t>.</w:t>
      </w:r>
      <w:r w:rsidR="00C75237">
        <w:rPr>
          <w:szCs w:val="24"/>
        </w:rPr>
        <w:t xml:space="preserve"> </w:t>
      </w:r>
    </w:p>
    <w:p w14:paraId="32691AE4" w14:textId="77777777" w:rsidR="00370C8F" w:rsidRDefault="00370C8F" w:rsidP="00370C8F">
      <w:pPr>
        <w:rPr>
          <w:szCs w:val="24"/>
        </w:rPr>
      </w:pPr>
    </w:p>
    <w:p w14:paraId="04ECB971" w14:textId="77777777" w:rsidR="00370C8F" w:rsidRDefault="00370C8F" w:rsidP="00370C8F">
      <w:pPr>
        <w:rPr>
          <w:szCs w:val="24"/>
        </w:rPr>
      </w:pPr>
    </w:p>
    <w:p w14:paraId="01F643A7" w14:textId="77777777" w:rsidR="00370C8F" w:rsidRDefault="00370C8F" w:rsidP="00370C8F">
      <w:pPr>
        <w:rPr>
          <w:szCs w:val="24"/>
        </w:rPr>
      </w:pPr>
    </w:p>
    <w:p w14:paraId="694E3D71" w14:textId="77777777" w:rsidR="00370C8F" w:rsidRDefault="00370C8F" w:rsidP="00370C8F">
      <w:pPr>
        <w:rPr>
          <w:szCs w:val="24"/>
        </w:rPr>
      </w:pPr>
    </w:p>
    <w:p w14:paraId="5580A57D" w14:textId="77777777" w:rsidR="00370C8F" w:rsidRDefault="00370C8F" w:rsidP="00370C8F">
      <w:pPr>
        <w:rPr>
          <w:szCs w:val="24"/>
        </w:rPr>
      </w:pPr>
    </w:p>
    <w:p w14:paraId="604BAB35" w14:textId="77777777" w:rsidR="00370C8F" w:rsidRDefault="00370C8F" w:rsidP="00370C8F">
      <w:pPr>
        <w:rPr>
          <w:szCs w:val="24"/>
        </w:rPr>
      </w:pPr>
    </w:p>
    <w:p w14:paraId="1950BF63" w14:textId="77777777" w:rsidR="00370C8F" w:rsidRDefault="00370C8F" w:rsidP="00370C8F">
      <w:pPr>
        <w:rPr>
          <w:szCs w:val="24"/>
        </w:rPr>
      </w:pPr>
    </w:p>
    <w:p w14:paraId="0C5894A3" w14:textId="77777777" w:rsidR="00370C8F" w:rsidRDefault="00370C8F" w:rsidP="00370C8F">
      <w:pPr>
        <w:rPr>
          <w:szCs w:val="24"/>
        </w:rPr>
      </w:pPr>
    </w:p>
    <w:p w14:paraId="4742E259" w14:textId="77777777" w:rsidR="00036CB9" w:rsidRDefault="00036CB9" w:rsidP="00036CB9">
      <w:pPr>
        <w:pStyle w:val="BodyText"/>
        <w:spacing w:before="91"/>
        <w:rPr>
          <w:w w:val="105"/>
          <w:sz w:val="20"/>
          <w:szCs w:val="20"/>
        </w:rPr>
      </w:pPr>
    </w:p>
    <w:p w14:paraId="38F44754" w14:textId="5D2DF5FD" w:rsidR="00E26133" w:rsidRPr="00E26133" w:rsidRDefault="00E26133" w:rsidP="00036CB9">
      <w:pPr>
        <w:pStyle w:val="BodyText"/>
        <w:spacing w:before="91"/>
        <w:ind w:firstLine="199"/>
        <w:rPr>
          <w:sz w:val="20"/>
          <w:szCs w:val="20"/>
        </w:rPr>
      </w:pPr>
      <w:r w:rsidRPr="00BD03F2">
        <w:rPr>
          <w:w w:val="105"/>
          <w:sz w:val="20"/>
          <w:szCs w:val="20"/>
        </w:rPr>
        <w:lastRenderedPageBreak/>
        <w:t>The</w:t>
      </w:r>
      <w:r w:rsidRPr="00BD03F2">
        <w:rPr>
          <w:spacing w:val="-13"/>
          <w:w w:val="105"/>
          <w:sz w:val="20"/>
          <w:szCs w:val="20"/>
        </w:rPr>
        <w:t xml:space="preserve"> </w:t>
      </w:r>
      <w:r w:rsidRPr="00BD03F2">
        <w:rPr>
          <w:w w:val="105"/>
          <w:sz w:val="20"/>
          <w:szCs w:val="20"/>
        </w:rPr>
        <w:t>foregoing</w:t>
      </w:r>
      <w:r w:rsidRPr="00BD03F2">
        <w:rPr>
          <w:spacing w:val="2"/>
          <w:w w:val="105"/>
          <w:sz w:val="20"/>
          <w:szCs w:val="20"/>
        </w:rPr>
        <w:t xml:space="preserve"> </w:t>
      </w:r>
      <w:r w:rsidRPr="00BD03F2">
        <w:rPr>
          <w:w w:val="105"/>
          <w:sz w:val="20"/>
          <w:szCs w:val="20"/>
        </w:rPr>
        <w:t>resolution</w:t>
      </w:r>
      <w:r w:rsidRPr="00BD03F2">
        <w:rPr>
          <w:spacing w:val="8"/>
          <w:w w:val="105"/>
          <w:sz w:val="20"/>
          <w:szCs w:val="20"/>
        </w:rPr>
        <w:t xml:space="preserve"> </w:t>
      </w:r>
      <w:r w:rsidRPr="00BD03F2">
        <w:rPr>
          <w:w w:val="105"/>
          <w:sz w:val="20"/>
          <w:szCs w:val="20"/>
        </w:rPr>
        <w:t>was</w:t>
      </w:r>
      <w:r w:rsidRPr="00BD03F2">
        <w:rPr>
          <w:spacing w:val="-8"/>
          <w:w w:val="105"/>
          <w:sz w:val="20"/>
          <w:szCs w:val="20"/>
        </w:rPr>
        <w:t xml:space="preserve"> </w:t>
      </w:r>
      <w:r w:rsidRPr="00BD03F2">
        <w:rPr>
          <w:spacing w:val="-2"/>
          <w:w w:val="105"/>
          <w:sz w:val="20"/>
          <w:szCs w:val="20"/>
        </w:rPr>
        <w:t>offered:</w:t>
      </w:r>
    </w:p>
    <w:p w14:paraId="42996A75" w14:textId="77777777" w:rsidR="00E26133" w:rsidRDefault="00E26133" w:rsidP="00370C8F">
      <w:pPr>
        <w:spacing w:before="1" w:line="254" w:lineRule="auto"/>
        <w:ind w:left="199" w:right="127" w:firstLine="2"/>
        <w:rPr>
          <w:w w:val="105"/>
          <w:sz w:val="20"/>
        </w:rPr>
      </w:pPr>
    </w:p>
    <w:p w14:paraId="7056AE72" w14:textId="7E3456D6" w:rsidR="00370C8F" w:rsidRPr="00BD03F2" w:rsidRDefault="00370C8F" w:rsidP="00370C8F">
      <w:pPr>
        <w:spacing w:before="1" w:line="254" w:lineRule="auto"/>
        <w:ind w:left="199" w:right="127" w:firstLine="2"/>
        <w:rPr>
          <w:w w:val="105"/>
          <w:sz w:val="20"/>
        </w:rPr>
      </w:pPr>
      <w:r w:rsidRPr="00BD03F2">
        <w:rPr>
          <w:w w:val="105"/>
          <w:sz w:val="20"/>
        </w:rPr>
        <w:t>The</w:t>
      </w:r>
      <w:r w:rsidRPr="00BD03F2">
        <w:rPr>
          <w:spacing w:val="-16"/>
          <w:w w:val="105"/>
          <w:sz w:val="20"/>
        </w:rPr>
        <w:t xml:space="preserve"> </w:t>
      </w:r>
      <w:r w:rsidRPr="00BD03F2">
        <w:rPr>
          <w:w w:val="105"/>
          <w:sz w:val="20"/>
        </w:rPr>
        <w:t>resolution</w:t>
      </w:r>
      <w:r w:rsidRPr="00BD03F2">
        <w:rPr>
          <w:spacing w:val="-15"/>
          <w:w w:val="105"/>
          <w:sz w:val="20"/>
        </w:rPr>
        <w:t xml:space="preserve"> </w:t>
      </w:r>
      <w:r w:rsidRPr="00BD03F2">
        <w:rPr>
          <w:w w:val="105"/>
          <w:sz w:val="20"/>
        </w:rPr>
        <w:t>herein</w:t>
      </w:r>
      <w:r w:rsidRPr="00BD03F2">
        <w:rPr>
          <w:spacing w:val="-9"/>
          <w:w w:val="105"/>
          <w:sz w:val="20"/>
        </w:rPr>
        <w:t xml:space="preserve"> </w:t>
      </w:r>
      <w:r w:rsidRPr="00BD03F2">
        <w:rPr>
          <w:w w:val="105"/>
          <w:sz w:val="20"/>
        </w:rPr>
        <w:t>was,</w:t>
      </w:r>
      <w:r w:rsidRPr="00BD03F2">
        <w:rPr>
          <w:spacing w:val="-15"/>
          <w:w w:val="105"/>
          <w:sz w:val="20"/>
        </w:rPr>
        <w:t xml:space="preserve"> </w:t>
      </w:r>
      <w:r w:rsidRPr="00BD03F2">
        <w:rPr>
          <w:w w:val="105"/>
          <w:sz w:val="20"/>
        </w:rPr>
        <w:t>in</w:t>
      </w:r>
      <w:r w:rsidRPr="00BD03F2">
        <w:rPr>
          <w:spacing w:val="-16"/>
          <w:w w:val="105"/>
          <w:sz w:val="20"/>
        </w:rPr>
        <w:t xml:space="preserve"> </w:t>
      </w:r>
      <w:r w:rsidRPr="00BD03F2">
        <w:rPr>
          <w:w w:val="105"/>
          <w:sz w:val="20"/>
        </w:rPr>
        <w:t>accordance</w:t>
      </w:r>
      <w:r w:rsidRPr="00BD03F2">
        <w:rPr>
          <w:spacing w:val="-4"/>
          <w:w w:val="105"/>
          <w:sz w:val="20"/>
        </w:rPr>
        <w:t xml:space="preserve"> </w:t>
      </w:r>
      <w:r w:rsidRPr="00BD03F2">
        <w:rPr>
          <w:w w:val="105"/>
          <w:sz w:val="20"/>
        </w:rPr>
        <w:t>with</w:t>
      </w:r>
      <w:r w:rsidRPr="00BD03F2">
        <w:rPr>
          <w:spacing w:val="-16"/>
          <w:w w:val="105"/>
          <w:sz w:val="20"/>
        </w:rPr>
        <w:t xml:space="preserve"> </w:t>
      </w:r>
      <w:r w:rsidRPr="00BD03F2">
        <w:rPr>
          <w:w w:val="105"/>
          <w:sz w:val="20"/>
        </w:rPr>
        <w:t>all</w:t>
      </w:r>
      <w:r w:rsidRPr="00BD03F2">
        <w:rPr>
          <w:spacing w:val="-11"/>
          <w:w w:val="105"/>
          <w:sz w:val="20"/>
        </w:rPr>
        <w:t xml:space="preserve"> </w:t>
      </w:r>
      <w:r w:rsidRPr="00BD03F2">
        <w:rPr>
          <w:w w:val="105"/>
          <w:sz w:val="20"/>
        </w:rPr>
        <w:t>applicable</w:t>
      </w:r>
      <w:r w:rsidRPr="00BD03F2">
        <w:rPr>
          <w:spacing w:val="-6"/>
          <w:w w:val="105"/>
          <w:sz w:val="20"/>
        </w:rPr>
        <w:t xml:space="preserve"> </w:t>
      </w:r>
      <w:r w:rsidRPr="00BD03F2">
        <w:rPr>
          <w:w w:val="105"/>
          <w:sz w:val="20"/>
        </w:rPr>
        <w:t>law,</w:t>
      </w:r>
      <w:r w:rsidRPr="00BD03F2">
        <w:rPr>
          <w:spacing w:val="-15"/>
          <w:w w:val="105"/>
          <w:sz w:val="20"/>
        </w:rPr>
        <w:t xml:space="preserve"> </w:t>
      </w:r>
      <w:r w:rsidRPr="00BD03F2">
        <w:rPr>
          <w:w w:val="105"/>
          <w:sz w:val="20"/>
        </w:rPr>
        <w:t>duly</w:t>
      </w:r>
      <w:r w:rsidRPr="00BD03F2">
        <w:rPr>
          <w:spacing w:val="-6"/>
          <w:w w:val="105"/>
          <w:sz w:val="20"/>
        </w:rPr>
        <w:t xml:space="preserve"> </w:t>
      </w:r>
      <w:r w:rsidRPr="00BD03F2">
        <w:rPr>
          <w:w w:val="105"/>
          <w:sz w:val="20"/>
        </w:rPr>
        <w:t>considered,</w:t>
      </w:r>
      <w:r w:rsidRPr="00BD03F2">
        <w:rPr>
          <w:spacing w:val="-6"/>
          <w:w w:val="105"/>
          <w:sz w:val="20"/>
        </w:rPr>
        <w:t xml:space="preserve"> </w:t>
      </w:r>
      <w:r w:rsidRPr="00BD03F2">
        <w:rPr>
          <w:w w:val="105"/>
          <w:sz w:val="20"/>
        </w:rPr>
        <w:t>moved,</w:t>
      </w:r>
      <w:r w:rsidRPr="00BD03F2">
        <w:rPr>
          <w:spacing w:val="-8"/>
          <w:w w:val="105"/>
          <w:sz w:val="20"/>
        </w:rPr>
        <w:t xml:space="preserve"> </w:t>
      </w:r>
      <w:r w:rsidRPr="00BD03F2">
        <w:rPr>
          <w:w w:val="105"/>
          <w:sz w:val="20"/>
        </w:rPr>
        <w:t>and</w:t>
      </w:r>
      <w:r w:rsidRPr="00BD03F2">
        <w:rPr>
          <w:spacing w:val="-11"/>
          <w:w w:val="105"/>
          <w:sz w:val="20"/>
        </w:rPr>
        <w:t xml:space="preserve"> </w:t>
      </w:r>
      <w:r w:rsidRPr="00BD03F2">
        <w:rPr>
          <w:w w:val="105"/>
          <w:sz w:val="20"/>
        </w:rPr>
        <w:t>adopted by the following vote:</w:t>
      </w:r>
    </w:p>
    <w:p w14:paraId="486F313E" w14:textId="77777777" w:rsidR="00370C8F" w:rsidRPr="00BD03F2" w:rsidRDefault="00370C8F" w:rsidP="00370C8F">
      <w:pPr>
        <w:spacing w:before="1" w:line="254" w:lineRule="auto"/>
        <w:ind w:left="199" w:right="127" w:firstLine="2"/>
        <w:rPr>
          <w:sz w:val="20"/>
        </w:rPr>
      </w:pPr>
    </w:p>
    <w:p w14:paraId="783B8580" w14:textId="77777777" w:rsidR="00636C4A" w:rsidRPr="00BD03F2" w:rsidRDefault="00636C4A" w:rsidP="00636C4A">
      <w:pPr>
        <w:spacing w:before="1" w:line="254" w:lineRule="auto"/>
        <w:ind w:left="199" w:right="127" w:firstLine="2"/>
        <w:rPr>
          <w:sz w:val="20"/>
        </w:rPr>
      </w:pPr>
      <w:r>
        <w:rPr>
          <w:sz w:val="20"/>
        </w:rPr>
        <w:tab/>
      </w:r>
      <w:r w:rsidRPr="00BD03F2">
        <w:rPr>
          <w:sz w:val="20"/>
        </w:rPr>
        <w:t>Dawn E. Falco-Barletta, Chair</w:t>
      </w:r>
      <w:r w:rsidRPr="00BD03F2">
        <w:rPr>
          <w:sz w:val="20"/>
        </w:rPr>
        <w:tab/>
      </w:r>
      <w:r w:rsidRPr="00BD03F2">
        <w:rPr>
          <w:sz w:val="20"/>
        </w:rPr>
        <w:tab/>
      </w:r>
      <w:r>
        <w:rPr>
          <w:sz w:val="20"/>
        </w:rPr>
        <w:tab/>
        <w:t>AYE</w:t>
      </w:r>
    </w:p>
    <w:p w14:paraId="1E7D87CC" w14:textId="77777777" w:rsidR="00636C4A" w:rsidRPr="00BD03F2" w:rsidRDefault="00636C4A" w:rsidP="00636C4A">
      <w:pPr>
        <w:spacing w:before="1" w:line="254" w:lineRule="auto"/>
        <w:ind w:left="199" w:right="127" w:firstLine="521"/>
        <w:rPr>
          <w:sz w:val="20"/>
        </w:rPr>
      </w:pPr>
      <w:r w:rsidRPr="00BD03F2">
        <w:rPr>
          <w:sz w:val="20"/>
        </w:rPr>
        <w:t>Joel Berse, Vice-Chair</w:t>
      </w:r>
      <w:r w:rsidRPr="00BD03F2">
        <w:rPr>
          <w:sz w:val="20"/>
        </w:rPr>
        <w:tab/>
      </w:r>
      <w:r w:rsidRPr="00BD03F2">
        <w:rPr>
          <w:sz w:val="20"/>
        </w:rPr>
        <w:tab/>
      </w:r>
      <w:r w:rsidRPr="00BD03F2">
        <w:rPr>
          <w:sz w:val="20"/>
        </w:rPr>
        <w:tab/>
      </w:r>
      <w:r>
        <w:rPr>
          <w:sz w:val="20"/>
        </w:rPr>
        <w:tab/>
        <w:t>AYE</w:t>
      </w:r>
      <w:r>
        <w:rPr>
          <w:sz w:val="20"/>
        </w:rPr>
        <w:tab/>
      </w:r>
    </w:p>
    <w:p w14:paraId="50CF602B" w14:textId="77777777" w:rsidR="00636C4A" w:rsidRPr="00BD03F2" w:rsidRDefault="00636C4A" w:rsidP="00636C4A">
      <w:pPr>
        <w:spacing w:before="1" w:line="254" w:lineRule="auto"/>
        <w:ind w:left="199" w:right="127" w:firstLine="521"/>
        <w:rPr>
          <w:sz w:val="20"/>
        </w:rPr>
      </w:pPr>
      <w:r w:rsidRPr="00BD03F2">
        <w:rPr>
          <w:sz w:val="20"/>
        </w:rPr>
        <w:t>Jaclyn D’Agostino</w:t>
      </w:r>
      <w:r w:rsidRPr="00BD03F2">
        <w:rPr>
          <w:sz w:val="20"/>
        </w:rPr>
        <w:tab/>
      </w:r>
      <w:r>
        <w:rPr>
          <w:sz w:val="20"/>
        </w:rPr>
        <w:tab/>
      </w:r>
      <w:r>
        <w:rPr>
          <w:sz w:val="20"/>
        </w:rPr>
        <w:tab/>
      </w:r>
      <w:r>
        <w:rPr>
          <w:sz w:val="20"/>
        </w:rPr>
        <w:tab/>
        <w:t xml:space="preserve">AYE </w:t>
      </w:r>
      <w:r w:rsidRPr="00BD03F2">
        <w:rPr>
          <w:sz w:val="20"/>
        </w:rPr>
        <w:tab/>
      </w:r>
      <w:r w:rsidRPr="00BD03F2">
        <w:rPr>
          <w:sz w:val="20"/>
        </w:rPr>
        <w:tab/>
      </w:r>
      <w:r w:rsidRPr="00BD03F2">
        <w:rPr>
          <w:sz w:val="20"/>
        </w:rPr>
        <w:tab/>
      </w:r>
    </w:p>
    <w:p w14:paraId="3EA94144" w14:textId="2E57894D" w:rsidR="00636C4A" w:rsidRPr="00BD03F2" w:rsidRDefault="00636C4A" w:rsidP="00636C4A">
      <w:pPr>
        <w:spacing w:before="1" w:line="254" w:lineRule="auto"/>
        <w:ind w:left="199" w:right="127" w:firstLine="521"/>
        <w:rPr>
          <w:b/>
          <w:bCs/>
          <w:sz w:val="20"/>
        </w:rPr>
      </w:pPr>
      <w:r w:rsidRPr="00BD03F2">
        <w:rPr>
          <w:sz w:val="20"/>
        </w:rPr>
        <w:t>Shahriar Victory</w:t>
      </w:r>
      <w:r>
        <w:rPr>
          <w:sz w:val="20"/>
        </w:rPr>
        <w:tab/>
      </w:r>
      <w:r>
        <w:rPr>
          <w:sz w:val="20"/>
        </w:rPr>
        <w:tab/>
      </w:r>
      <w:r>
        <w:rPr>
          <w:sz w:val="20"/>
        </w:rPr>
        <w:tab/>
      </w:r>
      <w:r>
        <w:rPr>
          <w:sz w:val="20"/>
        </w:rPr>
        <w:tab/>
      </w:r>
      <w:r>
        <w:rPr>
          <w:sz w:val="20"/>
        </w:rPr>
        <w:tab/>
      </w:r>
      <w:r>
        <w:rPr>
          <w:sz w:val="20"/>
        </w:rPr>
        <w:t>AYE</w:t>
      </w:r>
      <w:r w:rsidRPr="00BD03F2">
        <w:rPr>
          <w:sz w:val="20"/>
        </w:rPr>
        <w:tab/>
      </w:r>
      <w:r w:rsidRPr="00BD03F2">
        <w:rPr>
          <w:sz w:val="20"/>
        </w:rPr>
        <w:tab/>
      </w:r>
      <w:r w:rsidRPr="00BD03F2">
        <w:rPr>
          <w:sz w:val="20"/>
        </w:rPr>
        <w:tab/>
      </w:r>
      <w:r w:rsidRPr="00BD03F2">
        <w:rPr>
          <w:sz w:val="20"/>
        </w:rPr>
        <w:tab/>
      </w:r>
    </w:p>
    <w:p w14:paraId="7E3999E7" w14:textId="77777777" w:rsidR="00636C4A" w:rsidRPr="00BD03F2" w:rsidRDefault="00636C4A" w:rsidP="00636C4A">
      <w:pPr>
        <w:spacing w:before="1" w:line="254" w:lineRule="auto"/>
        <w:ind w:left="199" w:right="127" w:firstLine="521"/>
        <w:rPr>
          <w:b/>
          <w:bCs/>
          <w:sz w:val="20"/>
        </w:rPr>
      </w:pPr>
      <w:r w:rsidRPr="00BD03F2">
        <w:rPr>
          <w:sz w:val="20"/>
        </w:rPr>
        <w:t xml:space="preserve">Daniel Alter </w:t>
      </w:r>
      <w:r>
        <w:rPr>
          <w:sz w:val="20"/>
        </w:rPr>
        <w:tab/>
      </w:r>
      <w:r>
        <w:rPr>
          <w:sz w:val="20"/>
        </w:rPr>
        <w:tab/>
      </w:r>
      <w:r>
        <w:rPr>
          <w:sz w:val="20"/>
        </w:rPr>
        <w:tab/>
      </w:r>
      <w:r>
        <w:rPr>
          <w:sz w:val="20"/>
        </w:rPr>
        <w:tab/>
      </w:r>
      <w:r>
        <w:rPr>
          <w:sz w:val="20"/>
        </w:rPr>
        <w:tab/>
        <w:t>AYE</w:t>
      </w:r>
      <w:r w:rsidRPr="00BD03F2">
        <w:rPr>
          <w:sz w:val="20"/>
        </w:rPr>
        <w:tab/>
      </w:r>
      <w:r w:rsidRPr="00BD03F2">
        <w:rPr>
          <w:sz w:val="20"/>
        </w:rPr>
        <w:tab/>
      </w:r>
      <w:r w:rsidRPr="00BD03F2">
        <w:rPr>
          <w:sz w:val="20"/>
        </w:rPr>
        <w:tab/>
      </w:r>
      <w:r w:rsidRPr="00BD03F2">
        <w:rPr>
          <w:sz w:val="20"/>
        </w:rPr>
        <w:tab/>
      </w:r>
      <w:r w:rsidRPr="00BD03F2">
        <w:rPr>
          <w:sz w:val="20"/>
        </w:rPr>
        <w:tab/>
      </w:r>
    </w:p>
    <w:p w14:paraId="02D228B6" w14:textId="77777777" w:rsidR="00636C4A" w:rsidRPr="00BD03F2" w:rsidRDefault="00636C4A" w:rsidP="00636C4A">
      <w:pPr>
        <w:spacing w:before="1" w:line="254" w:lineRule="auto"/>
        <w:ind w:left="199" w:right="127" w:firstLine="521"/>
        <w:rPr>
          <w:b/>
          <w:bCs/>
          <w:sz w:val="20"/>
        </w:rPr>
      </w:pPr>
      <w:r w:rsidRPr="00BD03F2">
        <w:rPr>
          <w:sz w:val="20"/>
        </w:rPr>
        <w:t xml:space="preserve">Dr. Bobby K. </w:t>
      </w:r>
      <w:proofErr w:type="spellStart"/>
      <w:r w:rsidRPr="00BD03F2">
        <w:rPr>
          <w:sz w:val="20"/>
        </w:rPr>
        <w:t>Kalotee</w:t>
      </w:r>
      <w:proofErr w:type="spellEnd"/>
      <w:r w:rsidRPr="00BD03F2">
        <w:rPr>
          <w:sz w:val="20"/>
        </w:rPr>
        <w:tab/>
      </w:r>
      <w:r>
        <w:rPr>
          <w:sz w:val="20"/>
        </w:rPr>
        <w:tab/>
      </w:r>
      <w:r>
        <w:rPr>
          <w:sz w:val="20"/>
        </w:rPr>
        <w:tab/>
      </w:r>
      <w:r>
        <w:rPr>
          <w:sz w:val="20"/>
        </w:rPr>
        <w:tab/>
        <w:t>AYE</w:t>
      </w:r>
      <w:r w:rsidRPr="00BD03F2">
        <w:rPr>
          <w:sz w:val="20"/>
        </w:rPr>
        <w:tab/>
      </w:r>
      <w:r w:rsidRPr="00BD03F2">
        <w:rPr>
          <w:sz w:val="20"/>
        </w:rPr>
        <w:tab/>
      </w:r>
      <w:r>
        <w:rPr>
          <w:sz w:val="20"/>
        </w:rPr>
        <w:tab/>
      </w:r>
    </w:p>
    <w:p w14:paraId="53706FE9" w14:textId="6F3B1C25" w:rsidR="00636C4A" w:rsidRPr="00BD03F2" w:rsidRDefault="00636C4A" w:rsidP="00636C4A">
      <w:pPr>
        <w:spacing w:before="1" w:line="254" w:lineRule="auto"/>
        <w:ind w:left="199" w:right="127" w:firstLine="521"/>
        <w:rPr>
          <w:b/>
          <w:bCs/>
          <w:sz w:val="20"/>
        </w:rPr>
      </w:pPr>
      <w:r w:rsidRPr="00BD03F2">
        <w:rPr>
          <w:sz w:val="20"/>
        </w:rPr>
        <w:t>George Martinez</w:t>
      </w:r>
      <w:r>
        <w:rPr>
          <w:sz w:val="20"/>
        </w:rPr>
        <w:tab/>
      </w:r>
      <w:r>
        <w:rPr>
          <w:sz w:val="20"/>
        </w:rPr>
        <w:tab/>
      </w:r>
      <w:r>
        <w:rPr>
          <w:sz w:val="20"/>
        </w:rPr>
        <w:tab/>
      </w:r>
      <w:r>
        <w:rPr>
          <w:sz w:val="20"/>
        </w:rPr>
        <w:tab/>
      </w:r>
      <w:r>
        <w:rPr>
          <w:sz w:val="20"/>
        </w:rPr>
        <w:tab/>
      </w:r>
      <w:r>
        <w:rPr>
          <w:sz w:val="20"/>
        </w:rPr>
        <w:t>AYE</w:t>
      </w:r>
      <w:r w:rsidRPr="00BD03F2">
        <w:rPr>
          <w:sz w:val="20"/>
        </w:rPr>
        <w:tab/>
      </w:r>
      <w:r w:rsidRPr="00BD03F2">
        <w:rPr>
          <w:sz w:val="20"/>
        </w:rPr>
        <w:tab/>
      </w:r>
      <w:r w:rsidRPr="00BD03F2">
        <w:rPr>
          <w:sz w:val="20"/>
        </w:rPr>
        <w:tab/>
      </w:r>
      <w:r w:rsidRPr="00BD03F2">
        <w:rPr>
          <w:sz w:val="20"/>
        </w:rPr>
        <w:tab/>
      </w:r>
    </w:p>
    <w:p w14:paraId="1B82146B" w14:textId="49B3BB17" w:rsidR="00636C4A" w:rsidRPr="00BD03F2" w:rsidRDefault="00636C4A" w:rsidP="00636C4A">
      <w:pPr>
        <w:spacing w:before="1" w:line="254" w:lineRule="auto"/>
        <w:ind w:left="199" w:right="127" w:firstLine="521"/>
        <w:rPr>
          <w:b/>
          <w:bCs/>
          <w:sz w:val="20"/>
        </w:rPr>
      </w:pPr>
      <w:r w:rsidRPr="00BD03F2">
        <w:rPr>
          <w:sz w:val="20"/>
        </w:rPr>
        <w:t xml:space="preserve">Richard </w:t>
      </w:r>
      <w:proofErr w:type="spellStart"/>
      <w:r w:rsidRPr="00BD03F2">
        <w:rPr>
          <w:sz w:val="20"/>
        </w:rPr>
        <w:t>Clolery</w:t>
      </w:r>
      <w:proofErr w:type="spellEnd"/>
      <w:r>
        <w:rPr>
          <w:sz w:val="20"/>
        </w:rPr>
        <w:tab/>
      </w:r>
      <w:r>
        <w:rPr>
          <w:sz w:val="20"/>
        </w:rPr>
        <w:tab/>
      </w:r>
      <w:r>
        <w:rPr>
          <w:sz w:val="20"/>
        </w:rPr>
        <w:tab/>
      </w:r>
      <w:r>
        <w:rPr>
          <w:sz w:val="20"/>
        </w:rPr>
        <w:tab/>
      </w:r>
      <w:r>
        <w:rPr>
          <w:sz w:val="20"/>
        </w:rPr>
        <w:tab/>
      </w:r>
      <w:r>
        <w:rPr>
          <w:sz w:val="20"/>
        </w:rPr>
        <w:t xml:space="preserve">AYE </w:t>
      </w:r>
      <w:r w:rsidRPr="00BD03F2">
        <w:rPr>
          <w:sz w:val="20"/>
        </w:rPr>
        <w:tab/>
      </w:r>
      <w:r w:rsidRPr="00BD03F2">
        <w:rPr>
          <w:sz w:val="20"/>
        </w:rPr>
        <w:tab/>
      </w:r>
      <w:r w:rsidRPr="00BD03F2">
        <w:rPr>
          <w:sz w:val="20"/>
        </w:rPr>
        <w:tab/>
      </w:r>
      <w:r w:rsidRPr="00BD03F2">
        <w:rPr>
          <w:sz w:val="20"/>
        </w:rPr>
        <w:tab/>
      </w:r>
    </w:p>
    <w:p w14:paraId="6855FE06" w14:textId="77777777" w:rsidR="00636C4A" w:rsidRPr="00BD03F2" w:rsidRDefault="00636C4A" w:rsidP="00636C4A">
      <w:pPr>
        <w:spacing w:before="1" w:line="254" w:lineRule="auto"/>
        <w:ind w:left="199" w:right="127" w:firstLine="521"/>
        <w:rPr>
          <w:b/>
          <w:bCs/>
          <w:sz w:val="20"/>
        </w:rPr>
      </w:pPr>
      <w:r w:rsidRPr="00BD03F2">
        <w:rPr>
          <w:sz w:val="20"/>
        </w:rPr>
        <w:t>Ann Marie Reardon</w:t>
      </w:r>
      <w:r w:rsidRPr="00BD03F2">
        <w:rPr>
          <w:sz w:val="20"/>
        </w:rPr>
        <w:tab/>
      </w:r>
      <w:r>
        <w:rPr>
          <w:sz w:val="20"/>
        </w:rPr>
        <w:tab/>
      </w:r>
      <w:r>
        <w:rPr>
          <w:sz w:val="20"/>
        </w:rPr>
        <w:tab/>
      </w:r>
      <w:r>
        <w:rPr>
          <w:sz w:val="20"/>
        </w:rPr>
        <w:tab/>
        <w:t xml:space="preserve">AYE </w:t>
      </w:r>
      <w:r w:rsidRPr="00BD03F2">
        <w:rPr>
          <w:sz w:val="20"/>
        </w:rPr>
        <w:tab/>
      </w:r>
      <w:r w:rsidRPr="00BD03F2">
        <w:rPr>
          <w:sz w:val="20"/>
        </w:rPr>
        <w:tab/>
      </w:r>
      <w:r w:rsidRPr="00BD03F2">
        <w:rPr>
          <w:sz w:val="20"/>
        </w:rPr>
        <w:tab/>
      </w:r>
    </w:p>
    <w:p w14:paraId="45FF0C03" w14:textId="77777777" w:rsidR="00636C4A" w:rsidRPr="00BD03F2" w:rsidRDefault="00636C4A" w:rsidP="00636C4A">
      <w:pPr>
        <w:spacing w:before="1" w:line="254" w:lineRule="auto"/>
        <w:ind w:right="127"/>
        <w:rPr>
          <w:sz w:val="20"/>
        </w:rPr>
      </w:pPr>
    </w:p>
    <w:p w14:paraId="20B2093D" w14:textId="647CB524" w:rsidR="00370C8F" w:rsidRPr="00BD03F2" w:rsidRDefault="00370C8F" w:rsidP="00370C8F">
      <w:pPr>
        <w:spacing w:before="1" w:line="254" w:lineRule="auto"/>
        <w:ind w:right="127"/>
        <w:rPr>
          <w:sz w:val="20"/>
        </w:rPr>
      </w:pPr>
    </w:p>
    <w:p w14:paraId="69191E5B" w14:textId="77777777" w:rsidR="00370C8F" w:rsidRPr="00BD03F2" w:rsidRDefault="00370C8F" w:rsidP="00370C8F">
      <w:pPr>
        <w:spacing w:before="1" w:line="254" w:lineRule="auto"/>
        <w:ind w:right="127"/>
        <w:rPr>
          <w:sz w:val="20"/>
        </w:rPr>
      </w:pPr>
    </w:p>
    <w:p w14:paraId="03AE87EB" w14:textId="77777777" w:rsidR="00370C8F" w:rsidRPr="00BD03F2" w:rsidRDefault="00370C8F" w:rsidP="00370C8F">
      <w:pPr>
        <w:pStyle w:val="BodyText"/>
        <w:rPr>
          <w:w w:val="105"/>
          <w:sz w:val="20"/>
          <w:szCs w:val="20"/>
        </w:rPr>
      </w:pPr>
      <w:r w:rsidRPr="00BD03F2">
        <w:rPr>
          <w:noProof/>
          <w:sz w:val="20"/>
          <w:szCs w:val="20"/>
        </w:rPr>
        <mc:AlternateContent>
          <mc:Choice Requires="wps">
            <w:drawing>
              <wp:anchor distT="0" distB="0" distL="114300" distR="114300" simplePos="0" relativeHeight="251659264" behindDoc="0" locked="0" layoutInCell="1" allowOverlap="1" wp14:anchorId="759D2EC1" wp14:editId="2A1787B8">
                <wp:simplePos x="0" y="0"/>
                <wp:positionH relativeFrom="page">
                  <wp:posOffset>2540</wp:posOffset>
                </wp:positionH>
                <wp:positionV relativeFrom="page">
                  <wp:posOffset>6106160</wp:posOffset>
                </wp:positionV>
                <wp:extent cx="1270" cy="349694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496945"/>
                        </a:xfrm>
                        <a:custGeom>
                          <a:avLst/>
                          <a:gdLst>
                            <a:gd name="T0" fmla="+- 0 15122 9616"/>
                            <a:gd name="T1" fmla="*/ 15122 h 5507"/>
                            <a:gd name="T2" fmla="+- 0 13652 9616"/>
                            <a:gd name="T3" fmla="*/ 13652 h 5507"/>
                            <a:gd name="T4" fmla="+- 0 13623 9616"/>
                            <a:gd name="T5" fmla="*/ 13623 h 5507"/>
                            <a:gd name="T6" fmla="+- 0 11663 9616"/>
                            <a:gd name="T7" fmla="*/ 11663 h 5507"/>
                            <a:gd name="T8" fmla="+- 0 11634 9616"/>
                            <a:gd name="T9" fmla="*/ 11634 h 5507"/>
                            <a:gd name="T10" fmla="+- 0 9616 9616"/>
                            <a:gd name="T11" fmla="*/ 9616 h 5507"/>
                          </a:gdLst>
                          <a:ahLst/>
                          <a:cxnLst>
                            <a:cxn ang="0">
                              <a:pos x="0" y="T1"/>
                            </a:cxn>
                            <a:cxn ang="0">
                              <a:pos x="0" y="T3"/>
                            </a:cxn>
                            <a:cxn ang="0">
                              <a:pos x="0" y="T5"/>
                            </a:cxn>
                            <a:cxn ang="0">
                              <a:pos x="0" y="T7"/>
                            </a:cxn>
                            <a:cxn ang="0">
                              <a:pos x="0" y="T9"/>
                            </a:cxn>
                            <a:cxn ang="0">
                              <a:pos x="0" y="T11"/>
                            </a:cxn>
                          </a:cxnLst>
                          <a:rect l="0" t="0" r="r" b="b"/>
                          <a:pathLst>
                            <a:path h="5507">
                              <a:moveTo>
                                <a:pt x="0" y="5506"/>
                              </a:moveTo>
                              <a:lnTo>
                                <a:pt x="0" y="4036"/>
                              </a:lnTo>
                              <a:moveTo>
                                <a:pt x="0" y="4007"/>
                              </a:moveTo>
                              <a:lnTo>
                                <a:pt x="0" y="2047"/>
                              </a:lnTo>
                              <a:moveTo>
                                <a:pt x="0" y="2018"/>
                              </a:moveTo>
                              <a:lnTo>
                                <a:pt x="0" y="0"/>
                              </a:lnTo>
                            </a:path>
                          </a:pathLst>
                        </a:custGeom>
                        <a:noFill/>
                        <a:ln w="4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621BC" id="docshape3" o:spid="_x0000_s1026" style="position:absolute;margin-left:.2pt;margin-top:480.8pt;width:.1pt;height:275.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" path="m,5506l,4036t,-29l,2047t,-29l,e" filled="f" strokeweight=".1272mm">
                <v:path arrowok="t" o:connecttype="custom" o:connectlocs="0,9602470;0,8669020;0,8650605;0,7406005;0,7387590;0,6106160" o:connectangles="0,0,0,0,0,0"/>
                <w10:wrap anchorx="page" anchory="page"/>
              </v:shape>
            </w:pict>
          </mc:Fallback>
        </mc:AlternateContent>
      </w:r>
      <w:r w:rsidRPr="00BD03F2">
        <w:rPr>
          <w:w w:val="105"/>
          <w:sz w:val="20"/>
          <w:szCs w:val="20"/>
        </w:rPr>
        <w:t>The</w:t>
      </w:r>
      <w:r w:rsidRPr="00BD03F2">
        <w:rPr>
          <w:spacing w:val="-14"/>
          <w:w w:val="105"/>
          <w:sz w:val="20"/>
          <w:szCs w:val="20"/>
        </w:rPr>
        <w:t xml:space="preserve"> </w:t>
      </w:r>
      <w:r w:rsidRPr="00BD03F2">
        <w:rPr>
          <w:w w:val="105"/>
          <w:sz w:val="20"/>
          <w:szCs w:val="20"/>
        </w:rPr>
        <w:t>Chair</w:t>
      </w:r>
      <w:r w:rsidRPr="00BD03F2">
        <w:rPr>
          <w:spacing w:val="-9"/>
          <w:w w:val="105"/>
          <w:sz w:val="20"/>
          <w:szCs w:val="20"/>
        </w:rPr>
        <w:t xml:space="preserve"> </w:t>
      </w:r>
      <w:r w:rsidRPr="00BD03F2">
        <w:rPr>
          <w:w w:val="105"/>
          <w:sz w:val="20"/>
          <w:szCs w:val="20"/>
        </w:rPr>
        <w:t>declared the</w:t>
      </w:r>
      <w:r w:rsidRPr="00BD03F2">
        <w:rPr>
          <w:spacing w:val="-10"/>
          <w:w w:val="105"/>
          <w:sz w:val="20"/>
          <w:szCs w:val="20"/>
        </w:rPr>
        <w:t xml:space="preserve"> </w:t>
      </w:r>
      <w:r w:rsidRPr="00BD03F2">
        <w:rPr>
          <w:w w:val="105"/>
          <w:sz w:val="20"/>
          <w:szCs w:val="20"/>
        </w:rPr>
        <w:t>resolution</w:t>
      </w:r>
      <w:r w:rsidRPr="00BD03F2">
        <w:rPr>
          <w:spacing w:val="-4"/>
          <w:w w:val="105"/>
          <w:sz w:val="20"/>
          <w:szCs w:val="20"/>
        </w:rPr>
        <w:t xml:space="preserve"> </w:t>
      </w:r>
      <w:r w:rsidRPr="00BD03F2">
        <w:rPr>
          <w:w w:val="105"/>
          <w:sz w:val="20"/>
          <w:szCs w:val="20"/>
        </w:rPr>
        <w:t>duly</w:t>
      </w:r>
      <w:r w:rsidRPr="00BD03F2">
        <w:rPr>
          <w:spacing w:val="-5"/>
          <w:w w:val="105"/>
          <w:sz w:val="20"/>
          <w:szCs w:val="20"/>
        </w:rPr>
        <w:t xml:space="preserve"> </w:t>
      </w:r>
      <w:r w:rsidRPr="00BD03F2">
        <w:rPr>
          <w:w w:val="105"/>
          <w:sz w:val="20"/>
          <w:szCs w:val="20"/>
        </w:rPr>
        <w:t>adopted July 31, 2025</w:t>
      </w:r>
    </w:p>
    <w:p w14:paraId="59A0E357" w14:textId="77777777" w:rsidR="00370C8F" w:rsidRPr="00BD03F2" w:rsidRDefault="00370C8F" w:rsidP="00370C8F">
      <w:pPr>
        <w:spacing w:before="93" w:line="244" w:lineRule="auto"/>
        <w:ind w:right="117"/>
        <w:jc w:val="both"/>
        <w:rPr>
          <w:w w:val="105"/>
          <w:sz w:val="20"/>
        </w:rPr>
      </w:pPr>
    </w:p>
    <w:p w14:paraId="0C3E5773" w14:textId="170ACFE3" w:rsidR="00370C8F" w:rsidRPr="00BD03F2" w:rsidRDefault="00370C8F" w:rsidP="00370C8F">
      <w:pPr>
        <w:spacing w:before="93" w:line="244" w:lineRule="auto"/>
        <w:ind w:right="117"/>
        <w:jc w:val="both"/>
        <w:rPr>
          <w:sz w:val="20"/>
        </w:rPr>
        <w:sectPr w:rsidR="00370C8F" w:rsidRPr="00BD03F2" w:rsidSect="00370C8F">
          <w:headerReference w:type="even" r:id="rId4"/>
          <w:headerReference w:type="default" r:id="rId5"/>
          <w:footerReference w:type="even" r:id="rId6"/>
          <w:footerReference w:type="default" r:id="rId7"/>
          <w:headerReference w:type="first" r:id="rId8"/>
          <w:footerReference w:type="first" r:id="rId9"/>
          <w:pgSz w:w="12260" w:h="15800"/>
          <w:pgMar w:top="20" w:right="800" w:bottom="280" w:left="880" w:header="720" w:footer="720" w:gutter="0"/>
          <w:cols w:space="720"/>
        </w:sectPr>
      </w:pPr>
      <w:r w:rsidRPr="00BD03F2">
        <w:rPr>
          <w:w w:val="105"/>
          <w:sz w:val="20"/>
        </w:rPr>
        <w:t>This resolution may</w:t>
      </w:r>
      <w:r w:rsidRPr="00BD03F2">
        <w:rPr>
          <w:spacing w:val="-3"/>
          <w:w w:val="105"/>
          <w:sz w:val="20"/>
        </w:rPr>
        <w:t xml:space="preserve"> </w:t>
      </w:r>
      <w:r w:rsidRPr="00BD03F2">
        <w:rPr>
          <w:w w:val="105"/>
          <w:sz w:val="20"/>
        </w:rPr>
        <w:t>be</w:t>
      </w:r>
      <w:r w:rsidRPr="00BD03F2">
        <w:rPr>
          <w:spacing w:val="-3"/>
          <w:w w:val="105"/>
          <w:sz w:val="20"/>
        </w:rPr>
        <w:t xml:space="preserve"> </w:t>
      </w:r>
      <w:r w:rsidRPr="00BD03F2">
        <w:rPr>
          <w:w w:val="105"/>
          <w:sz w:val="20"/>
        </w:rPr>
        <w:t>modified to</w:t>
      </w:r>
      <w:r w:rsidRPr="00BD03F2">
        <w:rPr>
          <w:spacing w:val="-6"/>
          <w:w w:val="105"/>
          <w:sz w:val="20"/>
        </w:rPr>
        <w:t xml:space="preserve"> </w:t>
      </w:r>
      <w:r w:rsidRPr="00BD03F2">
        <w:rPr>
          <w:w w:val="105"/>
          <w:sz w:val="20"/>
        </w:rPr>
        <w:t>allow for the</w:t>
      </w:r>
      <w:r w:rsidRPr="00BD03F2">
        <w:rPr>
          <w:spacing w:val="-3"/>
          <w:w w:val="105"/>
          <w:sz w:val="20"/>
        </w:rPr>
        <w:t xml:space="preserve"> </w:t>
      </w:r>
      <w:r w:rsidRPr="00BD03F2">
        <w:rPr>
          <w:w w:val="105"/>
          <w:sz w:val="20"/>
        </w:rPr>
        <w:t>correction of any</w:t>
      </w:r>
      <w:r w:rsidRPr="00BD03F2">
        <w:rPr>
          <w:spacing w:val="-5"/>
          <w:w w:val="105"/>
          <w:sz w:val="20"/>
        </w:rPr>
        <w:t xml:space="preserve"> </w:t>
      </w:r>
      <w:r w:rsidRPr="00BD03F2">
        <w:rPr>
          <w:w w:val="105"/>
          <w:sz w:val="20"/>
        </w:rPr>
        <w:t>mathematical, graphical</w:t>
      </w:r>
      <w:r w:rsidRPr="00BD03F2">
        <w:rPr>
          <w:spacing w:val="-13"/>
          <w:w w:val="105"/>
          <w:sz w:val="20"/>
        </w:rPr>
        <w:t xml:space="preserve"> </w:t>
      </w:r>
      <w:r w:rsidRPr="00BD03F2">
        <w:rPr>
          <w:w w:val="105"/>
          <w:sz w:val="20"/>
        </w:rPr>
        <w:t xml:space="preserve">and/or clerical errors </w:t>
      </w:r>
      <w:proofErr w:type="gramStart"/>
      <w:r w:rsidRPr="00BD03F2">
        <w:rPr>
          <w:w w:val="105"/>
          <w:sz w:val="20"/>
        </w:rPr>
        <w:t>subsequent to</w:t>
      </w:r>
      <w:proofErr w:type="gramEnd"/>
      <w:r w:rsidRPr="00BD03F2">
        <w:rPr>
          <w:w w:val="105"/>
          <w:sz w:val="20"/>
        </w:rPr>
        <w:t xml:space="preserve"> any approval and adoption of said resolution without the necessity for a vote to be taken by the Nassau County Transit Committee if said resolution is approved and adopted by the affirmative vote of a majority of said Nassau County Transit Committee</w:t>
      </w:r>
      <w:r>
        <w:rPr>
          <w:w w:val="105"/>
          <w:sz w:val="20"/>
        </w:rPr>
        <w:t>.</w:t>
      </w:r>
    </w:p>
    <w:p w14:paraId="4EAD9E42" w14:textId="77777777" w:rsidR="00370C8F" w:rsidRPr="00BD03F2" w:rsidRDefault="00370C8F" w:rsidP="00370C8F">
      <w:pPr>
        <w:spacing w:line="252" w:lineRule="auto"/>
        <w:jc w:val="both"/>
        <w:rPr>
          <w:sz w:val="20"/>
        </w:rPr>
        <w:sectPr w:rsidR="00370C8F" w:rsidRPr="00BD03F2" w:rsidSect="00370C8F">
          <w:type w:val="continuous"/>
          <w:pgSz w:w="12260" w:h="15800"/>
          <w:pgMar w:top="0" w:right="800" w:bottom="0" w:left="880" w:header="720" w:footer="720" w:gutter="0"/>
          <w:cols w:num="2" w:space="720" w:equalWidth="0">
            <w:col w:w="2791" w:space="1531"/>
            <w:col w:w="6258"/>
          </w:cols>
        </w:sectPr>
      </w:pPr>
    </w:p>
    <w:p w14:paraId="47FACF3B" w14:textId="77777777" w:rsidR="00370C8F" w:rsidRPr="00373E1B" w:rsidRDefault="00370C8F" w:rsidP="00370C8F">
      <w:pPr>
        <w:rPr>
          <w:szCs w:val="24"/>
        </w:rPr>
      </w:pPr>
    </w:p>
    <w:sectPr w:rsidR="00370C8F" w:rsidRPr="00373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3B53" w14:textId="77777777" w:rsidR="00370C8F" w:rsidRDefault="00370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8723" w14:textId="77777777" w:rsidR="00370C8F" w:rsidRDefault="00370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17C5" w14:textId="77777777" w:rsidR="00370C8F" w:rsidRDefault="00370C8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5D02" w14:textId="77777777" w:rsidR="00370C8F" w:rsidRDefault="00370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323111"/>
      <w:docPartObj>
        <w:docPartGallery w:val="Watermarks"/>
        <w:docPartUnique/>
      </w:docPartObj>
    </w:sdtPr>
    <w:sdtContent>
      <w:p w14:paraId="5983C1D5" w14:textId="77777777" w:rsidR="00370C8F" w:rsidRDefault="00370C8F">
        <w:pPr>
          <w:pStyle w:val="Header"/>
        </w:pPr>
        <w:r>
          <w:rPr>
            <w:noProof/>
          </w:rPr>
          <w:pict w14:anchorId="21627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B53E0" w14:textId="77777777" w:rsidR="00370C8F" w:rsidRDefault="00370C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1B"/>
    <w:rsid w:val="00036CB9"/>
    <w:rsid w:val="00040E93"/>
    <w:rsid w:val="00080295"/>
    <w:rsid w:val="000830CE"/>
    <w:rsid w:val="000D79A9"/>
    <w:rsid w:val="000F5A0F"/>
    <w:rsid w:val="001347F6"/>
    <w:rsid w:val="00142BEE"/>
    <w:rsid w:val="00145258"/>
    <w:rsid w:val="00197FF0"/>
    <w:rsid w:val="002140A4"/>
    <w:rsid w:val="00332463"/>
    <w:rsid w:val="00332FC5"/>
    <w:rsid w:val="00370C8F"/>
    <w:rsid w:val="00373E1B"/>
    <w:rsid w:val="003C125E"/>
    <w:rsid w:val="0045588B"/>
    <w:rsid w:val="00463E14"/>
    <w:rsid w:val="00471F4E"/>
    <w:rsid w:val="00492A97"/>
    <w:rsid w:val="004B1844"/>
    <w:rsid w:val="004D3352"/>
    <w:rsid w:val="00505320"/>
    <w:rsid w:val="0050664E"/>
    <w:rsid w:val="00515FFE"/>
    <w:rsid w:val="00532B17"/>
    <w:rsid w:val="005979A6"/>
    <w:rsid w:val="005B41DA"/>
    <w:rsid w:val="005F3957"/>
    <w:rsid w:val="00603B27"/>
    <w:rsid w:val="006068EC"/>
    <w:rsid w:val="00620D21"/>
    <w:rsid w:val="006214CC"/>
    <w:rsid w:val="006275B6"/>
    <w:rsid w:val="00636C4A"/>
    <w:rsid w:val="0067514A"/>
    <w:rsid w:val="00695828"/>
    <w:rsid w:val="006F40BA"/>
    <w:rsid w:val="006F6271"/>
    <w:rsid w:val="00724E5E"/>
    <w:rsid w:val="007453EF"/>
    <w:rsid w:val="007F5CA6"/>
    <w:rsid w:val="00826BDA"/>
    <w:rsid w:val="008743E6"/>
    <w:rsid w:val="00877634"/>
    <w:rsid w:val="008947CF"/>
    <w:rsid w:val="008A2943"/>
    <w:rsid w:val="008B05AF"/>
    <w:rsid w:val="008B1730"/>
    <w:rsid w:val="009270EC"/>
    <w:rsid w:val="00996423"/>
    <w:rsid w:val="009D252A"/>
    <w:rsid w:val="009E07C8"/>
    <w:rsid w:val="009E4A55"/>
    <w:rsid w:val="00A43938"/>
    <w:rsid w:val="00AC2021"/>
    <w:rsid w:val="00AE7B40"/>
    <w:rsid w:val="00AF0D4F"/>
    <w:rsid w:val="00B755AB"/>
    <w:rsid w:val="00C127B4"/>
    <w:rsid w:val="00C26668"/>
    <w:rsid w:val="00C75237"/>
    <w:rsid w:val="00C868B7"/>
    <w:rsid w:val="00D24A50"/>
    <w:rsid w:val="00D26DB6"/>
    <w:rsid w:val="00D66C33"/>
    <w:rsid w:val="00DE6948"/>
    <w:rsid w:val="00E26133"/>
    <w:rsid w:val="00E6681A"/>
    <w:rsid w:val="00EB3B34"/>
    <w:rsid w:val="00EF015F"/>
    <w:rsid w:val="00F31E1D"/>
    <w:rsid w:val="00F36DE4"/>
    <w:rsid w:val="00F53BD4"/>
    <w:rsid w:val="00F81377"/>
    <w:rsid w:val="00F86D0B"/>
    <w:rsid w:val="00F8789E"/>
    <w:rsid w:val="00FA13DB"/>
    <w:rsid w:val="00FF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E1C5A"/>
  <w15:chartTrackingRefBased/>
  <w15:docId w15:val="{790E8711-F34C-497C-9C68-A14C1A87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Arial"/>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3E1B"/>
    <w:pPr>
      <w:autoSpaceDE w:val="0"/>
      <w:autoSpaceDN w:val="0"/>
      <w:adjustRightInd w:val="0"/>
    </w:pPr>
    <w:rPr>
      <w:rFonts w:cs="Times New Roman"/>
      <w:color w:val="000000"/>
      <w:szCs w:val="24"/>
    </w:rPr>
  </w:style>
  <w:style w:type="paragraph" w:styleId="Header">
    <w:name w:val="header"/>
    <w:basedOn w:val="Normal"/>
    <w:link w:val="HeaderChar"/>
    <w:uiPriority w:val="99"/>
    <w:unhideWhenUsed/>
    <w:rsid w:val="00370C8F"/>
    <w:pPr>
      <w:tabs>
        <w:tab w:val="center" w:pos="4680"/>
        <w:tab w:val="right" w:pos="9360"/>
      </w:tabs>
    </w:pPr>
  </w:style>
  <w:style w:type="character" w:customStyle="1" w:styleId="HeaderChar">
    <w:name w:val="Header Char"/>
    <w:basedOn w:val="DefaultParagraphFont"/>
    <w:link w:val="Header"/>
    <w:uiPriority w:val="99"/>
    <w:rsid w:val="00370C8F"/>
  </w:style>
  <w:style w:type="paragraph" w:styleId="Footer">
    <w:name w:val="footer"/>
    <w:basedOn w:val="Normal"/>
    <w:link w:val="FooterChar"/>
    <w:uiPriority w:val="99"/>
    <w:unhideWhenUsed/>
    <w:rsid w:val="00370C8F"/>
    <w:pPr>
      <w:tabs>
        <w:tab w:val="center" w:pos="4680"/>
        <w:tab w:val="right" w:pos="9360"/>
      </w:tabs>
    </w:pPr>
  </w:style>
  <w:style w:type="character" w:customStyle="1" w:styleId="FooterChar">
    <w:name w:val="Footer Char"/>
    <w:basedOn w:val="DefaultParagraphFont"/>
    <w:link w:val="Footer"/>
    <w:uiPriority w:val="99"/>
    <w:rsid w:val="00370C8F"/>
  </w:style>
  <w:style w:type="paragraph" w:styleId="BodyText">
    <w:name w:val="Body Text"/>
    <w:basedOn w:val="Normal"/>
    <w:link w:val="BodyTextChar"/>
    <w:uiPriority w:val="1"/>
    <w:qFormat/>
    <w:rsid w:val="00370C8F"/>
    <w:pPr>
      <w:widowControl w:val="0"/>
      <w:autoSpaceDE w:val="0"/>
      <w:autoSpaceDN w:val="0"/>
    </w:pPr>
    <w:rPr>
      <w:rFonts w:eastAsia="Times New Roman" w:cs="Times New Roman"/>
      <w:sz w:val="21"/>
      <w:szCs w:val="21"/>
    </w:rPr>
  </w:style>
  <w:style w:type="character" w:customStyle="1" w:styleId="BodyTextChar">
    <w:name w:val="Body Text Char"/>
    <w:basedOn w:val="DefaultParagraphFont"/>
    <w:link w:val="BodyText"/>
    <w:uiPriority w:val="1"/>
    <w:rsid w:val="00370C8F"/>
    <w:rPr>
      <w:rFonts w:eastAsia="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0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2586</Characters>
  <Application>Microsoft Office Word</Application>
  <DocSecurity>0</DocSecurity>
  <Lines>21</Lines>
  <Paragraphs>6</Paragraphs>
  <ScaleCrop>false</ScaleCrop>
  <Company>Nassau County Department of Information Technology</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Patrick R</dc:creator>
  <cp:keywords/>
  <dc:description/>
  <cp:lastModifiedBy>Gallagher, Patrick R</cp:lastModifiedBy>
  <cp:revision>2</cp:revision>
  <cp:lastPrinted>2025-07-29T17:49:00Z</cp:lastPrinted>
  <dcterms:created xsi:type="dcterms:W3CDTF">2025-08-01T15:29:00Z</dcterms:created>
  <dcterms:modified xsi:type="dcterms:W3CDTF">2025-08-01T15:29:00Z</dcterms:modified>
</cp:coreProperties>
</file>